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DC" w:rsidRPr="008347DC" w:rsidRDefault="008347DC" w:rsidP="006E4C68">
      <w:pPr>
        <w:pStyle w:val="NoSpacing"/>
        <w:jc w:val="center"/>
        <w:rPr>
          <w:rFonts w:ascii="Cambria" w:hAnsi="Cambria"/>
          <w:b/>
          <w:sz w:val="36"/>
          <w:szCs w:val="28"/>
        </w:rPr>
      </w:pPr>
      <w:bookmarkStart w:id="0" w:name="_GoBack"/>
      <w:bookmarkEnd w:id="0"/>
      <w:r w:rsidRPr="008347DC">
        <w:rPr>
          <w:rFonts w:ascii="Cambria" w:hAnsi="Cambria"/>
          <w:b/>
          <w:sz w:val="36"/>
          <w:szCs w:val="28"/>
        </w:rPr>
        <w:t>Hart Publishing is delighted to announce the publication of</w:t>
      </w:r>
    </w:p>
    <w:p w:rsidR="008347DC" w:rsidRPr="008347DC" w:rsidRDefault="008347DC" w:rsidP="006E4C68">
      <w:pPr>
        <w:pStyle w:val="NoSpacing"/>
        <w:tabs>
          <w:tab w:val="left" w:pos="10095"/>
        </w:tabs>
        <w:jc w:val="center"/>
        <w:rPr>
          <w:rFonts w:ascii="Cambria" w:hAnsi="Cambria"/>
          <w:b/>
          <w:sz w:val="6"/>
          <w:szCs w:val="10"/>
        </w:rPr>
      </w:pPr>
    </w:p>
    <w:p w:rsidR="008347DC" w:rsidRPr="008347DC" w:rsidRDefault="008347DC" w:rsidP="006E4C68">
      <w:pPr>
        <w:pStyle w:val="NoSpacing"/>
        <w:jc w:val="center"/>
        <w:rPr>
          <w:rFonts w:ascii="Cambria" w:hAnsi="Cambria"/>
          <w:b/>
          <w:color w:val="A50021"/>
          <w:sz w:val="48"/>
          <w:szCs w:val="28"/>
        </w:rPr>
      </w:pPr>
      <w:r w:rsidRPr="008347DC">
        <w:rPr>
          <w:rFonts w:ascii="Cambria" w:hAnsi="Cambria"/>
          <w:b/>
          <w:color w:val="A50021"/>
          <w:sz w:val="48"/>
          <w:szCs w:val="28"/>
        </w:rPr>
        <w:t>‘Comparative Law in Practice’</w:t>
      </w:r>
    </w:p>
    <w:p w:rsidR="008347DC" w:rsidRPr="008347DC" w:rsidRDefault="008347DC" w:rsidP="006E4C68">
      <w:pPr>
        <w:pStyle w:val="NoSpacing"/>
        <w:jc w:val="center"/>
        <w:rPr>
          <w:rFonts w:ascii="Cambria" w:hAnsi="Cambria"/>
          <w:b/>
          <w:sz w:val="28"/>
          <w:szCs w:val="28"/>
        </w:rPr>
      </w:pPr>
      <w:r>
        <w:rPr>
          <w:rFonts w:ascii="Cambria" w:hAnsi="Cambria"/>
          <w:b/>
          <w:sz w:val="28"/>
          <w:szCs w:val="28"/>
        </w:rPr>
        <w:t>By Duncan Fairgrieve</w:t>
      </w:r>
    </w:p>
    <w:p w:rsidR="008347DC" w:rsidRPr="008347DC" w:rsidRDefault="008347DC" w:rsidP="006E4C68">
      <w:pPr>
        <w:pStyle w:val="NoSpacing"/>
        <w:jc w:val="center"/>
        <w:rPr>
          <w:rFonts w:ascii="Cambria" w:hAnsi="Cambria"/>
          <w:b/>
          <w:color w:val="385623" w:themeColor="accent6" w:themeShade="80"/>
          <w:sz w:val="14"/>
          <w:szCs w:val="28"/>
        </w:rPr>
      </w:pPr>
    </w:p>
    <w:p w:rsidR="008347DC" w:rsidRPr="008347DC" w:rsidRDefault="008347DC" w:rsidP="006E4C68">
      <w:pPr>
        <w:pStyle w:val="NoSpacing"/>
        <w:jc w:val="center"/>
        <w:rPr>
          <w:rFonts w:ascii="Cambria" w:hAnsi="Cambria"/>
          <w:b/>
          <w:color w:val="A50021"/>
          <w:sz w:val="24"/>
          <w:szCs w:val="30"/>
        </w:rPr>
      </w:pPr>
      <w:r w:rsidRPr="008347DC">
        <w:rPr>
          <w:rFonts w:ascii="Cambria" w:hAnsi="Cambria"/>
          <w:b/>
          <w:color w:val="A50021"/>
          <w:sz w:val="24"/>
          <w:szCs w:val="30"/>
        </w:rPr>
        <w:t>We are pleased to offer you 20% discount on the book!</w:t>
      </w:r>
    </w:p>
    <w:p w:rsidR="0074697F" w:rsidRDefault="008347DC" w:rsidP="006E4C68">
      <w:pPr>
        <w:pStyle w:val="NoSpacing"/>
        <w:jc w:val="center"/>
        <w:rPr>
          <w:rFonts w:ascii="Cambria" w:hAnsi="Cambria"/>
          <w:b/>
          <w:sz w:val="24"/>
          <w:szCs w:val="30"/>
        </w:rPr>
      </w:pPr>
      <w:r w:rsidRPr="008347DC">
        <w:rPr>
          <w:rFonts w:ascii="Cambria" w:hAnsi="Cambria"/>
          <w:b/>
          <w:sz w:val="24"/>
          <w:szCs w:val="30"/>
        </w:rPr>
        <w:t xml:space="preserve">RSP: </w:t>
      </w:r>
      <w:r w:rsidRPr="008347DC">
        <w:rPr>
          <w:rFonts w:ascii="Cambria" w:hAnsi="Cambria"/>
          <w:b/>
          <w:strike/>
          <w:sz w:val="24"/>
          <w:szCs w:val="30"/>
        </w:rPr>
        <w:t>£70</w:t>
      </w:r>
    </w:p>
    <w:p w:rsidR="008347DC" w:rsidRPr="008347DC" w:rsidRDefault="008347DC" w:rsidP="006E4C68">
      <w:pPr>
        <w:pStyle w:val="NoSpacing"/>
        <w:jc w:val="center"/>
        <w:rPr>
          <w:rFonts w:ascii="Cambria" w:hAnsi="Cambria"/>
          <w:b/>
          <w:sz w:val="24"/>
          <w:szCs w:val="30"/>
        </w:rPr>
      </w:pPr>
      <w:r w:rsidRPr="008347DC">
        <w:rPr>
          <w:rFonts w:ascii="Cambria" w:hAnsi="Cambria"/>
          <w:b/>
          <w:sz w:val="24"/>
          <w:szCs w:val="30"/>
        </w:rPr>
        <w:t>Discount Price: £56</w:t>
      </w:r>
    </w:p>
    <w:p w:rsidR="008347DC" w:rsidRPr="008347DC" w:rsidRDefault="008347DC" w:rsidP="006E4C68">
      <w:pPr>
        <w:pStyle w:val="NoSpacing"/>
        <w:jc w:val="center"/>
        <w:rPr>
          <w:rFonts w:ascii="Cambria" w:hAnsi="Cambria"/>
          <w:b/>
          <w:color w:val="A50021"/>
          <w:sz w:val="24"/>
          <w:szCs w:val="30"/>
        </w:rPr>
      </w:pPr>
      <w:r w:rsidRPr="008347DC">
        <w:rPr>
          <w:rFonts w:ascii="Cambria" w:hAnsi="Cambria"/>
          <w:b/>
          <w:color w:val="A50021"/>
          <w:sz w:val="24"/>
          <w:szCs w:val="30"/>
        </w:rPr>
        <w:t xml:space="preserve">To order with your discount visit </w:t>
      </w:r>
      <w:hyperlink r:id="rId4" w:history="1">
        <w:r w:rsidRPr="008347DC">
          <w:rPr>
            <w:rStyle w:val="Hyperlink"/>
            <w:rFonts w:ascii="Cambria" w:hAnsi="Cambria"/>
            <w:b/>
            <w:color w:val="A50021"/>
            <w:sz w:val="24"/>
            <w:szCs w:val="30"/>
          </w:rPr>
          <w:t>www.hartpub.co.uk</w:t>
        </w:r>
      </w:hyperlink>
      <w:r w:rsidRPr="008347DC">
        <w:rPr>
          <w:rFonts w:ascii="Cambria" w:hAnsi="Cambria"/>
          <w:b/>
          <w:color w:val="A50021"/>
          <w:sz w:val="24"/>
          <w:szCs w:val="30"/>
        </w:rPr>
        <w:t xml:space="preserve"> and use the code CV7 at the checkout</w:t>
      </w:r>
    </w:p>
    <w:p w:rsidR="00F14C04" w:rsidRPr="008347DC" w:rsidRDefault="00F14C04" w:rsidP="006E4C68">
      <w:pPr>
        <w:pStyle w:val="NoSpacing"/>
        <w:jc w:val="center"/>
        <w:rPr>
          <w:rFonts w:ascii="Cambria" w:hAnsi="Cambria" w:cstheme="minorHAnsi"/>
          <w:b/>
          <w:noProof/>
          <w:sz w:val="30"/>
          <w:szCs w:val="30"/>
        </w:rPr>
      </w:pPr>
    </w:p>
    <w:p w:rsidR="00F14C04" w:rsidRPr="008347DC" w:rsidRDefault="00F14C04" w:rsidP="006E4C68">
      <w:pPr>
        <w:pStyle w:val="NoSpacing"/>
        <w:jc w:val="center"/>
        <w:rPr>
          <w:rFonts w:ascii="Cambria" w:hAnsi="Cambria" w:cstheme="minorHAnsi"/>
          <w:b/>
          <w:noProof/>
          <w:sz w:val="30"/>
          <w:szCs w:val="30"/>
        </w:rPr>
      </w:pPr>
    </w:p>
    <w:p w:rsidR="006E4C68" w:rsidRDefault="006E4C68" w:rsidP="006E4C68">
      <w:pPr>
        <w:pStyle w:val="NoSpacing"/>
        <w:jc w:val="center"/>
        <w:rPr>
          <w:rFonts w:ascii="Cambria" w:hAnsi="Cambria" w:cstheme="minorHAnsi"/>
          <w:b/>
          <w:noProof/>
          <w:sz w:val="30"/>
          <w:szCs w:val="30"/>
          <w:lang w:eastAsia="en-GB"/>
        </w:rPr>
      </w:pPr>
      <w:r w:rsidRPr="008347DC">
        <w:rPr>
          <w:rFonts w:ascii="Cambria" w:hAnsi="Cambria" w:cstheme="minorHAnsi"/>
          <w:b/>
          <w:noProof/>
          <w:sz w:val="30"/>
          <w:szCs w:val="30"/>
          <w:lang w:val="en-US"/>
        </w:rPr>
        <w:drawing>
          <wp:inline distT="0" distB="0" distL="0" distR="0" wp14:anchorId="6538B264" wp14:editId="4B2099F1">
            <wp:extent cx="1450800" cy="2160000"/>
            <wp:effectExtent l="38100" t="38100" r="92710" b="882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7817822572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0800" cy="2160000"/>
                    </a:xfrm>
                    <a:prstGeom prst="rect">
                      <a:avLst/>
                    </a:prstGeom>
                    <a:effectLst>
                      <a:outerShdw blurRad="50800" dist="38100" dir="2700000" algn="tl" rotWithShape="0">
                        <a:prstClr val="black">
                          <a:alpha val="40000"/>
                        </a:prstClr>
                      </a:outerShdw>
                    </a:effectLst>
                  </pic:spPr>
                </pic:pic>
              </a:graphicData>
            </a:graphic>
          </wp:inline>
        </w:drawing>
      </w:r>
    </w:p>
    <w:p w:rsidR="006E4C68" w:rsidRDefault="006E4C68" w:rsidP="006E4C68">
      <w:pPr>
        <w:pStyle w:val="NoSpacing"/>
        <w:jc w:val="center"/>
        <w:rPr>
          <w:rFonts w:ascii="Cambria" w:hAnsi="Cambria" w:cstheme="minorHAnsi"/>
          <w:b/>
          <w:noProof/>
          <w:sz w:val="30"/>
          <w:szCs w:val="30"/>
          <w:lang w:eastAsia="en-GB"/>
        </w:rPr>
      </w:pPr>
    </w:p>
    <w:p w:rsidR="00F14C04" w:rsidRPr="008347DC" w:rsidRDefault="00F14C04" w:rsidP="006E4C68">
      <w:pPr>
        <w:pStyle w:val="NoSpacing"/>
        <w:jc w:val="center"/>
        <w:rPr>
          <w:rFonts w:ascii="Cambria" w:hAnsi="Cambria" w:cstheme="minorHAnsi"/>
          <w:b/>
          <w:sz w:val="30"/>
          <w:szCs w:val="30"/>
        </w:rPr>
      </w:pPr>
      <w:r w:rsidRPr="008347DC">
        <w:rPr>
          <w:rFonts w:ascii="Cambria" w:hAnsi="Cambria" w:cstheme="minorHAnsi"/>
          <w:b/>
          <w:noProof/>
          <w:sz w:val="30"/>
          <w:szCs w:val="30"/>
        </w:rPr>
        <w:t>Comparative Law in Practice</w:t>
      </w:r>
    </w:p>
    <w:p w:rsidR="00F14C04" w:rsidRPr="008347DC" w:rsidRDefault="00F14C04" w:rsidP="006E4C68">
      <w:pPr>
        <w:pStyle w:val="NoSpacing"/>
        <w:jc w:val="center"/>
        <w:rPr>
          <w:rFonts w:ascii="Cambria" w:hAnsi="Cambria" w:cstheme="minorHAnsi"/>
          <w:sz w:val="30"/>
          <w:szCs w:val="30"/>
        </w:rPr>
      </w:pPr>
      <w:r w:rsidRPr="008347DC">
        <w:rPr>
          <w:rFonts w:ascii="Cambria" w:hAnsi="Cambria" w:cstheme="minorHAnsi"/>
          <w:noProof/>
          <w:sz w:val="30"/>
          <w:szCs w:val="30"/>
        </w:rPr>
        <w:t>Contract Law in a Mid-Channel Jurisdiction</w:t>
      </w:r>
    </w:p>
    <w:p w:rsidR="00F14C04" w:rsidRPr="008347DC" w:rsidRDefault="00F14C04" w:rsidP="006E4C68">
      <w:pPr>
        <w:pStyle w:val="NoSpacing"/>
        <w:jc w:val="center"/>
        <w:rPr>
          <w:rFonts w:ascii="Cambria" w:hAnsi="Cambria" w:cstheme="minorHAnsi"/>
          <w:i/>
          <w:sz w:val="30"/>
          <w:szCs w:val="30"/>
        </w:rPr>
      </w:pPr>
      <w:r w:rsidRPr="008347DC">
        <w:rPr>
          <w:rFonts w:ascii="Cambria" w:hAnsi="Cambria" w:cstheme="minorHAnsi"/>
          <w:i/>
          <w:noProof/>
          <w:sz w:val="30"/>
          <w:szCs w:val="30"/>
        </w:rPr>
        <w:t>Duncan Fairgrieve</w:t>
      </w:r>
    </w:p>
    <w:p w:rsidR="00F14C04" w:rsidRPr="008347DC" w:rsidRDefault="00F14C04" w:rsidP="006E4C68">
      <w:pPr>
        <w:pStyle w:val="NoSpacing"/>
        <w:jc w:val="center"/>
        <w:rPr>
          <w:rFonts w:ascii="Cambria" w:hAnsi="Cambria" w:cstheme="minorHAnsi"/>
          <w:sz w:val="24"/>
          <w:szCs w:val="30"/>
        </w:rPr>
      </w:pPr>
    </w:p>
    <w:p w:rsidR="00F14C04" w:rsidRPr="008347DC" w:rsidRDefault="00F14C04" w:rsidP="006E4C68">
      <w:pPr>
        <w:pStyle w:val="NoSpacing"/>
        <w:jc w:val="center"/>
        <w:rPr>
          <w:rFonts w:ascii="Cambria" w:hAnsi="Cambria" w:cstheme="minorHAnsi"/>
          <w:noProof/>
          <w:sz w:val="24"/>
          <w:szCs w:val="30"/>
        </w:rPr>
      </w:pPr>
      <w:r w:rsidRPr="008347DC">
        <w:rPr>
          <w:rFonts w:ascii="Cambria" w:hAnsi="Cambria" w:cstheme="minorHAnsi"/>
          <w:noProof/>
          <w:sz w:val="24"/>
          <w:szCs w:val="30"/>
        </w:rPr>
        <w:t>This book provides a comparative study of contract law, examining the interaction of common law and civil law approaches to contract law. Drawing extensively upon English, French and European law, the book explores how the law of contract of Jersey, Channel Islands, has been influenced by both civil law and common law sources. It is argued that this jurisdiction is a striking example of comparative law in action, given that Jersey contract law is made up of a blend of common law and civil law approaches. Jersey law is premised upon a subjective approach to contracts, in which civil law concepts such as cause (rather than consideration) and vices de consentement are the foundational aspects, but is nonetheless highly influenced by the common law in areas such as remedies (damages, termination, etc).</w:t>
      </w:r>
    </w:p>
    <w:p w:rsidR="00F14C04" w:rsidRPr="008347DC" w:rsidRDefault="00F14C04" w:rsidP="006E4C68">
      <w:pPr>
        <w:pStyle w:val="NoSpacing"/>
        <w:jc w:val="center"/>
        <w:rPr>
          <w:rFonts w:ascii="Cambria" w:hAnsi="Cambria" w:cstheme="minorHAnsi"/>
          <w:noProof/>
          <w:sz w:val="24"/>
          <w:szCs w:val="30"/>
        </w:rPr>
      </w:pPr>
    </w:p>
    <w:p w:rsidR="00F14C04" w:rsidRPr="008347DC" w:rsidRDefault="00F14C04" w:rsidP="006E4C68">
      <w:pPr>
        <w:pStyle w:val="NoSpacing"/>
        <w:jc w:val="center"/>
        <w:rPr>
          <w:rFonts w:ascii="Cambria" w:hAnsi="Cambria" w:cstheme="minorHAnsi"/>
          <w:sz w:val="24"/>
          <w:szCs w:val="30"/>
        </w:rPr>
      </w:pPr>
      <w:r w:rsidRPr="008347DC">
        <w:rPr>
          <w:rFonts w:ascii="Cambria" w:hAnsi="Cambria" w:cstheme="minorHAnsi"/>
          <w:noProof/>
          <w:sz w:val="24"/>
          <w:szCs w:val="30"/>
        </w:rPr>
        <w:t>The book analyses a series of key issues from a comparative and European perspective, including the principles underlying contract law (comparing and contrasting civil and common law approaches), the formation of contract, requirements of reciprocity (cause vs consideration), the structure and approach of precontractual liability, the role of good faith in a mixed system, the architecture of remedies, and more.</w:t>
      </w:r>
    </w:p>
    <w:p w:rsidR="00F14C04" w:rsidRPr="008347DC" w:rsidRDefault="00F14C04" w:rsidP="006E4C68">
      <w:pPr>
        <w:pStyle w:val="NoSpacing"/>
        <w:jc w:val="center"/>
        <w:rPr>
          <w:rFonts w:ascii="Cambria" w:hAnsi="Cambria" w:cstheme="minorHAnsi"/>
          <w:sz w:val="24"/>
          <w:szCs w:val="30"/>
        </w:rPr>
      </w:pPr>
    </w:p>
    <w:p w:rsidR="00F14C04" w:rsidRPr="008347DC" w:rsidRDefault="00F14C04" w:rsidP="006E4C68">
      <w:pPr>
        <w:pStyle w:val="NoSpacing"/>
        <w:jc w:val="center"/>
        <w:rPr>
          <w:rFonts w:ascii="Cambria" w:hAnsi="Cambria" w:cstheme="minorHAnsi"/>
          <w:i/>
          <w:sz w:val="24"/>
          <w:szCs w:val="30"/>
        </w:rPr>
      </w:pPr>
      <w:r w:rsidRPr="008347DC">
        <w:rPr>
          <w:rFonts w:ascii="Cambria" w:hAnsi="Cambria" w:cstheme="minorHAnsi"/>
          <w:b/>
          <w:i/>
          <w:noProof/>
          <w:sz w:val="24"/>
          <w:szCs w:val="30"/>
        </w:rPr>
        <w:t>Duncan Fairgrieve</w:t>
      </w:r>
      <w:r w:rsidRPr="008347DC">
        <w:rPr>
          <w:rFonts w:ascii="Cambria" w:hAnsi="Cambria" w:cstheme="minorHAnsi"/>
          <w:i/>
          <w:noProof/>
          <w:sz w:val="24"/>
          <w:szCs w:val="30"/>
        </w:rPr>
        <w:t xml:space="preserve"> is Senior Research Fellow in Comparative Law at the  British Institute of International and Comparative Law and Professeur  Associé at Université Paris Dauphine PSL, France.</w:t>
      </w:r>
    </w:p>
    <w:p w:rsidR="00F14C04" w:rsidRPr="008347DC" w:rsidRDefault="00F14C04" w:rsidP="006E4C68">
      <w:pPr>
        <w:pStyle w:val="NoSpacing"/>
        <w:jc w:val="center"/>
        <w:rPr>
          <w:rFonts w:ascii="Cambria" w:hAnsi="Cambria" w:cstheme="minorHAnsi"/>
          <w:sz w:val="24"/>
          <w:szCs w:val="30"/>
        </w:rPr>
      </w:pPr>
    </w:p>
    <w:p w:rsidR="00F14C04" w:rsidRPr="008347DC" w:rsidRDefault="00F14C04" w:rsidP="006E4C68">
      <w:pPr>
        <w:pStyle w:val="NoSpacing"/>
        <w:jc w:val="center"/>
        <w:rPr>
          <w:rFonts w:ascii="Cambria" w:hAnsi="Cambria" w:cstheme="minorHAnsi"/>
          <w:sz w:val="24"/>
          <w:szCs w:val="30"/>
        </w:rPr>
      </w:pPr>
      <w:r w:rsidRPr="008347DC">
        <w:rPr>
          <w:rFonts w:ascii="Cambria" w:hAnsi="Cambria" w:cstheme="minorHAnsi"/>
          <w:noProof/>
          <w:sz w:val="24"/>
          <w:szCs w:val="30"/>
        </w:rPr>
        <w:t>Oct 2016</w:t>
      </w:r>
      <w:r w:rsidRPr="008347DC">
        <w:rPr>
          <w:rFonts w:ascii="Cambria" w:hAnsi="Cambria" w:cstheme="minorHAnsi"/>
          <w:sz w:val="24"/>
          <w:szCs w:val="30"/>
        </w:rPr>
        <w:t xml:space="preserve">      </w:t>
      </w:r>
      <w:r w:rsidRPr="008347DC">
        <w:rPr>
          <w:rFonts w:ascii="Cambria" w:hAnsi="Cambria" w:cstheme="minorHAnsi"/>
          <w:noProof/>
          <w:sz w:val="24"/>
          <w:szCs w:val="30"/>
        </w:rPr>
        <w:t>9781782257219</w:t>
      </w:r>
      <w:r w:rsidRPr="008347DC">
        <w:rPr>
          <w:rFonts w:ascii="Cambria" w:hAnsi="Cambria" w:cstheme="minorHAnsi"/>
          <w:sz w:val="24"/>
          <w:szCs w:val="30"/>
        </w:rPr>
        <w:t xml:space="preserve">      </w:t>
      </w:r>
      <w:r w:rsidRPr="008347DC">
        <w:rPr>
          <w:rFonts w:ascii="Cambria" w:hAnsi="Cambria" w:cstheme="minorHAnsi"/>
          <w:noProof/>
          <w:sz w:val="24"/>
          <w:szCs w:val="30"/>
        </w:rPr>
        <w:t>208</w:t>
      </w:r>
      <w:r w:rsidRPr="008347DC">
        <w:rPr>
          <w:rFonts w:ascii="Cambria" w:hAnsi="Cambria" w:cstheme="minorHAnsi"/>
          <w:sz w:val="24"/>
          <w:szCs w:val="30"/>
        </w:rPr>
        <w:t xml:space="preserve">pp     </w:t>
      </w:r>
      <w:r w:rsidRPr="008347DC">
        <w:rPr>
          <w:rFonts w:ascii="Cambria" w:hAnsi="Cambria" w:cstheme="minorHAnsi"/>
          <w:noProof/>
          <w:sz w:val="24"/>
          <w:szCs w:val="30"/>
        </w:rPr>
        <w:t>Hbk</w:t>
      </w:r>
      <w:r w:rsidRPr="008347DC">
        <w:rPr>
          <w:rFonts w:ascii="Cambria" w:hAnsi="Cambria" w:cstheme="minorHAnsi"/>
          <w:sz w:val="24"/>
          <w:szCs w:val="30"/>
        </w:rPr>
        <w:t xml:space="preserve">     RSP: </w:t>
      </w:r>
      <w:r w:rsidRPr="008347DC">
        <w:rPr>
          <w:rFonts w:ascii="Cambria" w:hAnsi="Cambria" w:cstheme="minorHAnsi"/>
          <w:strike/>
          <w:sz w:val="24"/>
          <w:szCs w:val="30"/>
        </w:rPr>
        <w:t>£</w:t>
      </w:r>
      <w:r w:rsidRPr="008347DC">
        <w:rPr>
          <w:rFonts w:ascii="Cambria" w:hAnsi="Cambria" w:cstheme="minorHAnsi"/>
          <w:strike/>
          <w:noProof/>
          <w:sz w:val="24"/>
          <w:szCs w:val="30"/>
        </w:rPr>
        <w:t>70</w:t>
      </w:r>
    </w:p>
    <w:p w:rsidR="00F14C04" w:rsidRPr="008347DC" w:rsidRDefault="00F14C04" w:rsidP="006E4C68">
      <w:pPr>
        <w:jc w:val="center"/>
        <w:rPr>
          <w:rFonts w:ascii="Cambria" w:hAnsi="Cambria" w:cstheme="minorHAnsi"/>
          <w:b/>
          <w:color w:val="A50021"/>
          <w:sz w:val="24"/>
          <w:szCs w:val="30"/>
        </w:rPr>
      </w:pPr>
      <w:r w:rsidRPr="008347DC">
        <w:rPr>
          <w:rFonts w:ascii="Cambria" w:hAnsi="Cambria" w:cstheme="minorHAnsi"/>
          <w:b/>
          <w:color w:val="A50021"/>
          <w:sz w:val="24"/>
          <w:szCs w:val="30"/>
        </w:rPr>
        <w:t>Discount Price: £56</w:t>
      </w:r>
    </w:p>
    <w:p w:rsidR="002A2869" w:rsidRPr="008347DC" w:rsidRDefault="00F14C04" w:rsidP="006E4C68">
      <w:pPr>
        <w:jc w:val="center"/>
        <w:rPr>
          <w:rFonts w:ascii="Cambria" w:hAnsi="Cambria"/>
          <w:b/>
          <w:color w:val="A50021"/>
          <w:sz w:val="24"/>
        </w:rPr>
      </w:pPr>
      <w:r w:rsidRPr="008347DC">
        <w:rPr>
          <w:rFonts w:ascii="Cambria" w:hAnsi="Cambria"/>
          <w:b/>
          <w:color w:val="A50021"/>
          <w:sz w:val="24"/>
        </w:rPr>
        <w:t xml:space="preserve">Click </w:t>
      </w:r>
      <w:hyperlink r:id="rId6" w:history="1">
        <w:r w:rsidRPr="008347DC">
          <w:rPr>
            <w:rStyle w:val="Hyperlink"/>
            <w:rFonts w:ascii="Cambria" w:hAnsi="Cambria"/>
            <w:b/>
            <w:color w:val="A50021"/>
            <w:sz w:val="24"/>
          </w:rPr>
          <w:t>here</w:t>
        </w:r>
      </w:hyperlink>
      <w:r w:rsidRPr="008347DC">
        <w:rPr>
          <w:rFonts w:ascii="Cambria" w:hAnsi="Cambria"/>
          <w:b/>
          <w:color w:val="A50021"/>
          <w:sz w:val="24"/>
        </w:rPr>
        <w:t xml:space="preserve"> to order online – use discount code CV7 at the checkout to obtain your discount</w:t>
      </w:r>
    </w:p>
    <w:sectPr w:rsidR="002A2869" w:rsidRPr="008347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C04"/>
    <w:rsid w:val="00144C49"/>
    <w:rsid w:val="002A2869"/>
    <w:rsid w:val="006E4C68"/>
    <w:rsid w:val="0074697F"/>
    <w:rsid w:val="008347DC"/>
    <w:rsid w:val="00F14C04"/>
    <w:rsid w:val="00F45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234BB-2EFF-492D-A801-912EE74E7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14C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4C04"/>
    <w:pPr>
      <w:spacing w:after="0" w:line="240" w:lineRule="auto"/>
    </w:pPr>
  </w:style>
  <w:style w:type="character" w:styleId="Hyperlink">
    <w:name w:val="Hyperlink"/>
    <w:basedOn w:val="DefaultParagraphFont"/>
    <w:uiPriority w:val="99"/>
    <w:unhideWhenUsed/>
    <w:rsid w:val="00F14C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oomsburyprofessional.com/uk/comparative-law-in-practice-9781782257219/" TargetMode="External"/><Relationship Id="rId5" Type="http://schemas.openxmlformats.org/officeDocument/2006/relationships/image" Target="media/image1.jpeg"/><Relationship Id="rId4" Type="http://schemas.openxmlformats.org/officeDocument/2006/relationships/hyperlink" Target="http://www.hartpub.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cp:lastModifiedBy>
  <cp:revision>1</cp:revision>
  <dcterms:created xsi:type="dcterms:W3CDTF">2016-10-26T15:18:00Z</dcterms:created>
  <dcterms:modified xsi:type="dcterms:W3CDTF">2016-10-27T10:41:00Z</dcterms:modified>
</cp:coreProperties>
</file>